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"/>
        <w:gridCol w:w="257"/>
        <w:gridCol w:w="1247"/>
        <w:gridCol w:w="4253"/>
        <w:gridCol w:w="964"/>
        <w:gridCol w:w="509"/>
        <w:gridCol w:w="141"/>
        <w:gridCol w:w="314"/>
        <w:gridCol w:w="1021"/>
        <w:gridCol w:w="83"/>
        <w:gridCol w:w="938"/>
        <w:gridCol w:w="1021"/>
        <w:gridCol w:w="1021"/>
        <w:gridCol w:w="422"/>
        <w:gridCol w:w="599"/>
        <w:gridCol w:w="678"/>
        <w:gridCol w:w="141"/>
        <w:gridCol w:w="202"/>
        <w:gridCol w:w="848"/>
        <w:gridCol w:w="173"/>
        <w:gridCol w:w="53"/>
        <w:gridCol w:w="114"/>
      </w:tblGrid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366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назва  організації,  що затверджує )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    </w:t>
            </w:r>
          </w:p>
        </w:tc>
        <w:tc>
          <w:tcPr>
            <w:tcW w:w="742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Затверджено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Зведений кошторисний розрахунок у сумі  349,057 тис. грн.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 тому числі зворотних сум  _ тис. грн.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67DB1"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</w:rPr>
              <w:t xml:space="preserve">  ( посилання  на документ про затвердження )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3"/>
          <w:wAfter w:w="340" w:type="dxa"/>
        </w:trPr>
        <w:tc>
          <w:tcPr>
            <w:tcW w:w="1485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"___" ______________________ 20__ р. 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Благоустрій території вулиці Лікарняна, біля озера в м.Боярка  Києво-Святошинського району Київської області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Pr="00267DB1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uk-UA"/>
              </w:rPr>
            </w:pP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4"/>
                <w:szCs w:val="24"/>
                <w:lang w:val="uk-UA"/>
              </w:rPr>
              <w:t>Локальний кошторис на будівельні роботи № 2-1-1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на Благоустрій території вулиці Лікарняна, біля озера в м.Боярка  Києво-Святошинського району Київської області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Благоустрій території вулиці Лікарняна, біля озера в м.Боярка  Києво-Святошинського району Київської області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Основа: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вартість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245,07094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креслення (специфікації ) №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трудомісткість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0,56954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тис.люд.-год.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Кошторисна заробітна плата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32,37879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тис. грн.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Before w:val="1"/>
          <w:wBefore w:w="197" w:type="dxa"/>
        </w:trPr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40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Середній розряд робіт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</w:t>
            </w:r>
          </w:p>
        </w:tc>
        <w:tc>
          <w:tcPr>
            <w:tcW w:w="139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розряд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15082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Складений в поточних </w:t>
            </w:r>
            <w:r w:rsidR="00267DB1"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цінах станом на “20 жовтня” 2020</w:t>
            </w: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р.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№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п/п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Обґрунту-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вання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(шифр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норми)</w:t>
            </w:r>
          </w:p>
        </w:tc>
        <w:tc>
          <w:tcPr>
            <w:tcW w:w="4253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Найменування робіт і витрат</w:t>
            </w:r>
          </w:p>
        </w:tc>
        <w:tc>
          <w:tcPr>
            <w:tcW w:w="964" w:type="dxa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Одиниця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виміру</w:t>
            </w:r>
          </w:p>
        </w:tc>
        <w:tc>
          <w:tcPr>
            <w:tcW w:w="96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Кіль-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кість</w:t>
            </w:r>
          </w:p>
        </w:tc>
        <w:tc>
          <w:tcPr>
            <w:tcW w:w="204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Вартість одиниці,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грн.</w:t>
            </w:r>
          </w:p>
        </w:tc>
        <w:tc>
          <w:tcPr>
            <w:tcW w:w="306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Загальна вартість, грн.</w:t>
            </w:r>
          </w:p>
        </w:tc>
        <w:tc>
          <w:tcPr>
            <w:tcW w:w="204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Витрати труда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робітників, люд.-год.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експлуа-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тації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не зайнятих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обслуговуванням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машин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заробіт-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ної плати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 тому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числі за-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робітної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плати</w:t>
            </w:r>
          </w:p>
        </w:tc>
        <w:tc>
          <w:tcPr>
            <w:tcW w:w="2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тих, що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обслуговують 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машини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gridSpan w:val="3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на одини-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цю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всього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2"/>
          <w:wAfter w:w="167" w:type="dxa"/>
          <w:jc w:val="center"/>
        </w:trPr>
        <w:tc>
          <w:tcPr>
            <w:tcW w:w="45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11</w:t>
            </w:r>
          </w:p>
        </w:tc>
        <w:tc>
          <w:tcPr>
            <w:tcW w:w="1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</w:tbl>
    <w:p w:rsidR="00C477E2" w:rsidRDefault="00C477E2">
      <w:pPr>
        <w:autoSpaceDE w:val="0"/>
        <w:autoSpaceDN w:val="0"/>
        <w:spacing w:after="0" w:line="240" w:lineRule="auto"/>
        <w:rPr>
          <w:sz w:val="2"/>
          <w:szCs w:val="2"/>
        </w:rPr>
        <w:sectPr w:rsidR="00C477E2">
          <w:headerReference w:type="default" r:id="rId6"/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Роздiл 1. Улаштування пішохідних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доріжок (тип-1)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дорожніх корит із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переміщенням грунту на відстань до 100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 при глибині корита до 250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13118,42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719,34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12399,08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2537,23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2623,68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143,87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2479,81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507,45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14,6000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32,5002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2,92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6,5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С311-30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Перевезення грунту до 30 км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164,07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164,07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27,77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3281,4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3281,4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555,4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0,4110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8,22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РН18-20-2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пiдстильних та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вирiвнювальних шарiв основи з пiщано-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гравiйної сумiшi, жорстви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61673,26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1318,98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1627,14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301,51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12334,65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263,8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325,43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26,0000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3,7296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5,2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0,75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ЕН27-65-5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покриття з фігурних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елементів мощення з використанням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готової піщано-цементної суміші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площадок та тротуарів шириною понад 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41815,65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39574,03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2241,62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332,38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8363,13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7914,81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448,32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66,48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670,8600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5,4781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134,17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1,1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С1426-11789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Плити бетоннi тротуарнi фiгурнi, товщина 60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 (Золотий Мандарин)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362,38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72476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С1421-9656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Сумiш піщано-цементна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12,73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1653,42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21048,04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7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С111-1907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Диск відрізний  алмазний, діаметр 350х3,5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502,79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1005,58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8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РН18-30-1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бетонних поребрикiв на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бетонну основу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173,61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70,16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34722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14032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1,3200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264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К589921-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А003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Поребрик сірий 1000х200х80 мм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158,39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31678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1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187532,48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22354,48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6534,96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1189,63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406,29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16,57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187532,48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158643,04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23544,11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8926,41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21,55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2040,64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196458,89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196458,89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477E2" w:rsidRDefault="00C477E2">
      <w:pPr>
        <w:autoSpaceDE w:val="0"/>
        <w:autoSpaceDN w:val="0"/>
        <w:spacing w:after="0" w:line="240" w:lineRule="auto"/>
        <w:rPr>
          <w:sz w:val="2"/>
          <w:szCs w:val="2"/>
        </w:rPr>
        <w:sectPr w:rsidR="00C477E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425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</w:tblGrid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2. Озеленення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Е47-28-1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Пiдготовлення грунту пiд квiтники з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внесенням рослинної землi шаром 20 см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12042,86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3682,86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3612,86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1104,86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73,3200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Е47-29-1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Садiння багаторiчних квiтникiв густотою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насадження 1,6 тис.штук квiтiв на 100 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11266,21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11266,21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3379,86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3379,86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211,9700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63,59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С1429-52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Хоста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52,90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2380,5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9373,22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4484,72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85,59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9373,22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4888,5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4484,72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1556,53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3,11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293,95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10929,75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10929,75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Роздiл 3. МАФи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Е1-165-6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Копання ям для стоякiв i стовпiв вручну без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крiплень, з укосами, глибиною до 1,5 м,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група грунтiв 2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0,055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12707,77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12707,77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698,93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698,93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261,8000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14,4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14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ЕН6-1-2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Улаштування бетонних фундаментiв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загального призначення пiд лавки об'ємом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до 3 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100м3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0,0176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243337,59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27819,00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4282,74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489,61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495,0000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8,71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15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ЕН6-11-1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Установлення в готовi гнiзда iз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заробленням анкерних болтiв довжиною до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 м для кріплення лавочок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0,0352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85544,75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19204,75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3011,18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>676,01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333,3000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u w:val="single"/>
                <w:lang w:val="uk-UA"/>
              </w:rPr>
              <w:t>11,73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&amp; С1416-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8672-В1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варіант 2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Лава паркова (№2)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шт</w:t>
            </w:r>
          </w:p>
        </w:tc>
        <w:tc>
          <w:tcPr>
            <w:tcW w:w="9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2900,00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29000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роздiлу 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36992,85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1864,55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__-__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34,84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- 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36992,85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35128,3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477E2" w:rsidRDefault="00C477E2">
      <w:pPr>
        <w:autoSpaceDE w:val="0"/>
        <w:autoSpaceDN w:val="0"/>
        <w:spacing w:after="0" w:line="240" w:lineRule="auto"/>
        <w:rPr>
          <w:sz w:val="2"/>
          <w:szCs w:val="2"/>
        </w:rPr>
        <w:sectPr w:rsidR="00C477E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170"/>
        <w:gridCol w:w="4083"/>
        <w:gridCol w:w="964"/>
        <w:gridCol w:w="964"/>
        <w:gridCol w:w="1021"/>
        <w:gridCol w:w="1021"/>
        <w:gridCol w:w="1021"/>
        <w:gridCol w:w="1021"/>
        <w:gridCol w:w="1021"/>
        <w:gridCol w:w="1021"/>
        <w:gridCol w:w="1021"/>
        <w:gridCol w:w="57"/>
      </w:tblGrid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5" w:type="dxa"/>
          <w:jc w:val="center"/>
        </w:trPr>
        <w:tc>
          <w:tcPr>
            <w:tcW w:w="4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lastRenderedPageBreak/>
              <w:t>1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3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4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5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6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7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8</w:t>
            </w: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9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>10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</w:t>
            </w:r>
          </w:p>
        </w:tc>
        <w:tc>
          <w:tcPr>
            <w:tcW w:w="102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12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1864,55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689,46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1,59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150,82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37682,31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роздiлу 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37682,31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прямі витрати по кошторису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233898,55</w:t>
            </w:r>
          </w:p>
        </w:tc>
        <w:tc>
          <w:tcPr>
            <w:tcW w:w="1021" w:type="dxa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28703,75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6534,96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1189,63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dashed" w:sz="4" w:space="0" w:color="auto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u w:val="single"/>
                <w:lang w:val="uk-UA"/>
              </w:rPr>
              <w:t>526,72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16,57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Разом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233898,55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 тому числi: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вартість матеріалів, виробів та конструкцій,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198659,84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 всього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29893,38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Загальновиробничi витрати,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11172,39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трудомісткість в загальновиробничих витратах,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26,25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     заробітна плата в загальновиробничих витратах,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>2485,41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 Всього будівельні роботи,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245070,94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en-US"/>
              </w:rPr>
              <w:t xml:space="preserve"> _  _   _   _   _   _   _   _   _   _   _   _   _   _   _   _   _   _   _   _   _  _   _   _   _   _   _   _   _  _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Всього по кошторису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245070,94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трудомісткість, люд.год.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569,54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  <w:jc w:val="center"/>
        </w:trPr>
        <w:tc>
          <w:tcPr>
            <w:tcW w:w="454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22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Кошторисна заробiтна плата, грн.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uk-UA"/>
              </w:rPr>
              <w:t>32378,79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п.46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здійснення технічного нагляду (1,5 %)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3676,06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52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проектних робiт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33333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left"/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1:2013 Дод. К п.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53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Вартiсть експертизи проектної  документацiї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3800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477E2" w:rsidRDefault="00C477E2">
      <w:pPr>
        <w:autoSpaceDE w:val="0"/>
        <w:autoSpaceDN w:val="0"/>
        <w:spacing w:after="0" w:line="240" w:lineRule="auto"/>
        <w:rPr>
          <w:sz w:val="2"/>
          <w:szCs w:val="2"/>
        </w:rPr>
        <w:sectPr w:rsidR="00C477E2">
          <w:pgSz w:w="16834" w:h="11904" w:orient="landscape"/>
          <w:pgMar w:top="850" w:right="850" w:bottom="567" w:left="1134" w:header="709" w:footer="197" w:gutter="0"/>
          <w:cols w:space="709"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"/>
        <w:gridCol w:w="1304"/>
        <w:gridCol w:w="3119"/>
        <w:gridCol w:w="3629"/>
        <w:gridCol w:w="1021"/>
        <w:gridCol w:w="1021"/>
        <w:gridCol w:w="1021"/>
        <w:gridCol w:w="1021"/>
        <w:gridCol w:w="849"/>
        <w:gridCol w:w="172"/>
        <w:gridCol w:w="58"/>
      </w:tblGrid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по главах 1-12: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285880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Кошторисний прибуток (П)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4214,6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7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ДСТУ Б Д.1.1-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1:2013 п.5.8.16 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0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Кошти на покриття адміністративних витрат будівельних організацій (АВ)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785,97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 (гл. 1-12 + П + АВ + Р + І)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290880,57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Разом: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290880,57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  <w:lang w:val="en-US"/>
              </w:rPr>
              <w:t>Податок на додану вартість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58176,11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1"/>
          <w:wAfter w:w="56" w:type="dxa"/>
        </w:trPr>
        <w:tc>
          <w:tcPr>
            <w:tcW w:w="1701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2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Всього по зведеному кошторисному розрахунку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349056,68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5084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 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проєктної організації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Головний інженер проєкту</w:t>
            </w:r>
          </w:p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(Головний архітектор проєкту)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477E2">
        <w:tblPrEx>
          <w:tblCellMar>
            <w:top w:w="0" w:type="dxa"/>
            <w:bottom w:w="0" w:type="dxa"/>
          </w:tblCellMar>
        </w:tblPrEx>
        <w:trPr>
          <w:gridAfter w:val="2"/>
          <w:wAfter w:w="228" w:type="dxa"/>
        </w:trPr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Керівник   відділу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__________________________</w:t>
            </w:r>
          </w:p>
        </w:tc>
        <w:tc>
          <w:tcPr>
            <w:tcW w:w="85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</w:p>
        </w:tc>
      </w:tr>
      <w:tr w:rsidR="00C477E2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58" w:type="dxa"/>
          <w:jc w:val="center"/>
        </w:trPr>
        <w:tc>
          <w:tcPr>
            <w:tcW w:w="1502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77E2" w:rsidRDefault="00C477E2">
            <w:pPr>
              <w:keepLines/>
              <w:autoSpaceDE w:val="0"/>
              <w:autoSpaceDN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:rsidR="00C477E2" w:rsidRDefault="00C477E2">
      <w:pPr>
        <w:autoSpaceDE w:val="0"/>
        <w:autoSpaceDN w:val="0"/>
        <w:spacing w:after="0" w:line="240" w:lineRule="auto"/>
        <w:rPr>
          <w:sz w:val="24"/>
          <w:szCs w:val="24"/>
        </w:rPr>
      </w:pPr>
    </w:p>
    <w:sectPr w:rsidR="00C477E2">
      <w:pgSz w:w="16834" w:h="11904" w:orient="landscape"/>
      <w:pgMar w:top="850" w:right="850" w:bottom="567" w:left="1134" w:header="709" w:footer="1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3B4" w:rsidRDefault="001F43B4">
      <w:pPr>
        <w:spacing w:after="0" w:line="240" w:lineRule="auto"/>
      </w:pPr>
      <w:r>
        <w:separator/>
      </w:r>
    </w:p>
  </w:endnote>
  <w:endnote w:type="continuationSeparator" w:id="0">
    <w:p w:rsidR="001F43B4" w:rsidRDefault="001F4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3B4" w:rsidRDefault="001F43B4">
      <w:pPr>
        <w:spacing w:after="0" w:line="240" w:lineRule="auto"/>
      </w:pPr>
      <w:r>
        <w:separator/>
      </w:r>
    </w:p>
  </w:footnote>
  <w:footnote w:type="continuationSeparator" w:id="0">
    <w:p w:rsidR="001F43B4" w:rsidRDefault="001F4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7E2" w:rsidRPr="00267DB1" w:rsidRDefault="00C477E2">
    <w:pPr>
      <w:tabs>
        <w:tab w:val="center" w:pos="7029"/>
        <w:tab w:val="right" w:pos="13183"/>
      </w:tabs>
      <w:autoSpaceDE w:val="0"/>
      <w:autoSpaceDN w:val="0"/>
      <w:spacing w:after="0" w:line="240" w:lineRule="auto"/>
      <w:rPr>
        <w:sz w:val="16"/>
        <w:szCs w:val="16"/>
      </w:rPr>
    </w:pPr>
    <w:r w:rsidRPr="00267DB1">
      <w:rPr>
        <w:sz w:val="16"/>
        <w:szCs w:val="16"/>
      </w:rPr>
      <w:t xml:space="preserve"> 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 NUMPAGES </w:instrText>
    </w:r>
    <w:r>
      <w:rPr>
        <w:sz w:val="16"/>
        <w:szCs w:val="16"/>
      </w:rPr>
      <w:fldChar w:fldCharType="separate"/>
    </w:r>
    <w:r w:rsidR="00267DB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  <w:r w:rsidRPr="00267DB1">
      <w:rPr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Програмний комплекс АВК - 5 (3.5.2) укр.                                                                                      </w:t>
    </w:r>
    <w:r w:rsidRPr="00267DB1">
      <w:rPr>
        <w:sz w:val="16"/>
        <w:szCs w:val="16"/>
      </w:rPr>
      <w:t xml:space="preserve">-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267DB1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 w:rsidRPr="00267DB1">
      <w:rPr>
        <w:sz w:val="16"/>
        <w:szCs w:val="16"/>
      </w:rPr>
      <w:t xml:space="preserve"> -</w:t>
    </w:r>
    <w:r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42_ДЦ_ЛСССР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DB1"/>
    <w:rsid w:val="001F43B4"/>
    <w:rsid w:val="00267DB1"/>
    <w:rsid w:val="00C477E2"/>
    <w:rsid w:val="00E12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7BE693-F042-4631-8710-A46C8E20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PS</cp:lastModifiedBy>
  <cp:revision>2</cp:revision>
  <dcterms:created xsi:type="dcterms:W3CDTF">2020-10-22T06:40:00Z</dcterms:created>
  <dcterms:modified xsi:type="dcterms:W3CDTF">2020-10-22T06:40:00Z</dcterms:modified>
</cp:coreProperties>
</file>